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D0A" w:rsidRDefault="00B80D0A">
      <w:pPr>
        <w:pStyle w:val="Textkrper"/>
      </w:pPr>
      <w:bookmarkStart w:id="0" w:name="_GoBack"/>
      <w:bookmarkEnd w:id="0"/>
      <w:r>
        <w:t>Natürliche Düfte, Vitamine, Ballaststoffe – Obst hat viele gute Seiten. Besonders wirkungsvoll für den menschlichen Organismus sind die sekundären Pflanzeninhaltsstoffe im Obst und Gemüse. Diese Stoffe treten in der Natur nie einzeln auf, sondern werden immer gemeinsam in unterschiedlichen Zusammensetzungen gefunden.</w:t>
      </w:r>
    </w:p>
    <w:p w:rsidR="00597239" w:rsidRDefault="00597239">
      <w:pPr>
        <w:pStyle w:val="Textkrper"/>
      </w:pPr>
    </w:p>
    <w:p w:rsidR="00B80D0A" w:rsidRDefault="00B80D0A">
      <w:pPr>
        <w:rPr>
          <w:sz w:val="24"/>
        </w:rPr>
      </w:pPr>
      <w:r>
        <w:rPr>
          <w:sz w:val="24"/>
        </w:rPr>
        <w:t>Weil jede Obst- und Gemüseart spezifische Inhaltsstoffe hat, sollte beim Genuss von Obst und Gemüse auf Abwechslung geachtet werden. Eigentlich produzieren Pflanzen die sekundären Inhaltsstoffe in ureigenstem Interesse – sie könne sich mit ihrer Hilfe gegen schädliche UV-Strahlung oder Krankheiten schützen. Sekundäre Pflanzeninhaltsstoffe regulieren das Wachstum der Pflanzen oder zeigen sich durch den Duft oder durch die Farbe. Die für den Menschen so extrem hohe Bedeutung der sekundären Inhaltsstoffe ist nur eine – höchst erwünschte – "Nebenwirkung": Sekundäre Inhaltsstoffe hemmen Bakterien, schützen vor Infektionen, beeinflussen das Immunsystem. Der Blutzuckergehalt, der Cholesterinspiegel und der Blutdruck können auf positive Weise beeinflusst werden.</w:t>
      </w:r>
    </w:p>
    <w:p w:rsidR="00B80D0A" w:rsidRDefault="00B80D0A">
      <w:pPr>
        <w:rPr>
          <w:sz w:val="24"/>
        </w:rPr>
      </w:pPr>
      <w:r>
        <w:rPr>
          <w:sz w:val="24"/>
        </w:rPr>
        <w:t>Ihre größte Bedeutung haben die sekundären Pflanzeninhaltsstoffe jedoch wegen der krebshemmenden Wirkung.</w:t>
      </w:r>
    </w:p>
    <w:p w:rsidR="00597239" w:rsidRDefault="00597239">
      <w:pPr>
        <w:rPr>
          <w:sz w:val="24"/>
        </w:rPr>
      </w:pPr>
    </w:p>
    <w:p w:rsidR="00B80D0A" w:rsidRDefault="00B80D0A">
      <w:pPr>
        <w:rPr>
          <w:sz w:val="24"/>
        </w:rPr>
      </w:pPr>
      <w:r>
        <w:rPr>
          <w:sz w:val="24"/>
        </w:rPr>
        <w:t>"Obst ist nicht gleich Obst"</w:t>
      </w:r>
    </w:p>
    <w:p w:rsidR="00B80D0A" w:rsidRDefault="00B80D0A">
      <w:pPr>
        <w:rPr>
          <w:sz w:val="24"/>
        </w:rPr>
      </w:pPr>
      <w:r>
        <w:rPr>
          <w:sz w:val="24"/>
        </w:rPr>
        <w:t>Obst und Gemüse aus biologischem Anbau sind laut wissenschaftlichen Untersuchungen reicher an wertvollen Inhaltsstoffen. Bei Fütterungsversuchen mit Kaninchen, Ratten und Hühnern am Wiener Ludwig-Boltzmann-Institut erwiesen sich besonders die sensiblen Ratten als wahre "Bio-Kenner": Sie hatten eine Trefferquote von fast 80 % in den Versuchen und bevorzugten wie die anderen Tiere eindeutig das Bioprodukt. Auch Geschmackstests mit Studenten brachten das Ergebnis, dass die Mehrheit der Testpersonen Bioprodukte bevorzugt.</w:t>
      </w:r>
    </w:p>
    <w:p w:rsidR="00597239" w:rsidRDefault="00597239">
      <w:pPr>
        <w:rPr>
          <w:sz w:val="24"/>
        </w:rPr>
      </w:pPr>
    </w:p>
    <w:p w:rsidR="00B80D0A" w:rsidRDefault="00B80D0A">
      <w:pPr>
        <w:rPr>
          <w:sz w:val="24"/>
        </w:rPr>
      </w:pPr>
      <w:r>
        <w:rPr>
          <w:sz w:val="24"/>
        </w:rPr>
        <w:t>Der Apfel, ein saftiges Früchtchen</w:t>
      </w:r>
    </w:p>
    <w:p w:rsidR="00B80D0A" w:rsidRDefault="00B80D0A">
      <w:pPr>
        <w:rPr>
          <w:sz w:val="24"/>
        </w:rPr>
      </w:pPr>
      <w:proofErr w:type="gramStart"/>
      <w:r>
        <w:rPr>
          <w:sz w:val="24"/>
        </w:rPr>
        <w:t>Die</w:t>
      </w:r>
      <w:proofErr w:type="gramEnd"/>
      <w:r>
        <w:rPr>
          <w:sz w:val="24"/>
        </w:rPr>
        <w:t xml:space="preserve"> wichtigste einheimische Obstart ist der Apfel. JedeR ÖsterreicherIn verzehrt jährlich im Durchschnitt 30 kg der wohlschmeckenden und sehr gesunden Früchte.</w:t>
      </w:r>
    </w:p>
    <w:p w:rsidR="00B80D0A" w:rsidRDefault="00B80D0A">
      <w:pPr>
        <w:rPr>
          <w:sz w:val="24"/>
        </w:rPr>
      </w:pPr>
      <w:r>
        <w:rPr>
          <w:sz w:val="24"/>
        </w:rPr>
        <w:t>Mehrere hundert Apfelsorten sind bekannt, in den Supermärkten sind derzeit aber nur ein paar davon zu finden. Ursprünglich stammen die Vorfahren unseres Apfels aus dem Gebiet zwischen dem Schwarzen Meer und der Kaspischen See. Im Laufe von Jahrhunderten hat sich der Apfel über alle Erdteile verbreitet und wurde schließlich auch zum Lieblingsobst der Österreicher.</w:t>
      </w:r>
    </w:p>
    <w:p w:rsidR="00597239" w:rsidRDefault="00597239">
      <w:pPr>
        <w:rPr>
          <w:sz w:val="24"/>
        </w:rPr>
      </w:pPr>
    </w:p>
    <w:p w:rsidR="00B80D0A" w:rsidRPr="00597239" w:rsidRDefault="00B80D0A">
      <w:pPr>
        <w:rPr>
          <w:sz w:val="24"/>
          <w:lang w:val="en-GB"/>
        </w:rPr>
      </w:pPr>
      <w:r w:rsidRPr="00597239">
        <w:rPr>
          <w:sz w:val="24"/>
          <w:lang w:val="en-GB"/>
        </w:rPr>
        <w:t>"An apple a day keeps the doctor away."</w:t>
      </w:r>
    </w:p>
    <w:p w:rsidR="00B80D0A" w:rsidRDefault="00B80D0A">
      <w:pPr>
        <w:rPr>
          <w:sz w:val="24"/>
        </w:rPr>
      </w:pPr>
      <w:r>
        <w:rPr>
          <w:sz w:val="24"/>
        </w:rPr>
        <w:t>(</w:t>
      </w:r>
      <w:proofErr w:type="gramStart"/>
      <w:r>
        <w:rPr>
          <w:sz w:val="24"/>
        </w:rPr>
        <w:t>ein</w:t>
      </w:r>
      <w:proofErr w:type="gramEnd"/>
      <w:r>
        <w:rPr>
          <w:sz w:val="24"/>
        </w:rPr>
        <w:t xml:space="preserve"> Apfel pro Tag hält den Arzt fern)</w:t>
      </w:r>
    </w:p>
    <w:p w:rsidR="00B80D0A" w:rsidRDefault="00B80D0A">
      <w:pPr>
        <w:rPr>
          <w:sz w:val="24"/>
        </w:rPr>
      </w:pPr>
      <w:r>
        <w:rPr>
          <w:sz w:val="24"/>
        </w:rPr>
        <w:t>Das alte englische Sprichwort bringt es auf den Punkt: Beim regelmäßigen Genuss steigern Äpfel unser Wohlbefinden und wirken gesundheitsfördernd.</w:t>
      </w:r>
    </w:p>
    <w:p w:rsidR="00B80D0A" w:rsidRDefault="00B80D0A">
      <w:pPr>
        <w:rPr>
          <w:sz w:val="24"/>
        </w:rPr>
      </w:pPr>
      <w:r>
        <w:rPr>
          <w:sz w:val="24"/>
        </w:rPr>
        <w:t>Ein mittelgroßer Apfel enthält nur ca. 50 Kalorien. Leicht verdauliche Kohlenhydrate in Form von Traubenzucker sorgen für einen schnellen Energieschub bei Müdigkeit und Konzentrationsschwächen. Ein "Apfelsaft gespritzt" mit Mineralwasser ist ein gesunder, ganz natürlicher und gleichzeitig sehr preiswerter "Energydrink" nach dem Sport!</w:t>
      </w:r>
    </w:p>
    <w:p w:rsidR="00B80D0A" w:rsidRDefault="00B80D0A">
      <w:pPr>
        <w:rPr>
          <w:sz w:val="24"/>
        </w:rPr>
      </w:pPr>
      <w:r>
        <w:rPr>
          <w:sz w:val="24"/>
        </w:rPr>
        <w:t xml:space="preserve">Roh und ungeschält ist der Apfel noch gesünder, weil sich rund 70 % der wertvollen Stoffe in und direkt unter der Schale befinden. Er versorgt uns mit mehr als 20 verschiedenen Mineralstoffen und Spurenelementen. Dazu zählen insbesondere Kalium, Natrium, Eisen, Kalzium und Phosphor. Während Kalium und Natrium Blutdruck und Flüssigkeitshaushalt im Körper beeinflussen, ist das Eisen für die Blutbildung unentbehrlich. </w:t>
      </w:r>
      <w:proofErr w:type="gramStart"/>
      <w:r>
        <w:rPr>
          <w:sz w:val="24"/>
        </w:rPr>
        <w:t>das</w:t>
      </w:r>
      <w:proofErr w:type="gramEnd"/>
      <w:r>
        <w:rPr>
          <w:sz w:val="24"/>
        </w:rPr>
        <w:t xml:space="preserve"> im Apfel enthaltene Phosphor und Kalzium kräftigt Knochen und Zähne. Besonders vitaminreich sind säuerliche Sorten, zB deckt ein Apfel er Sorte Boskopp ein Viertel des täglichen Bedarfs an Vitamin C.</w:t>
      </w:r>
    </w:p>
    <w:p w:rsidR="00597239" w:rsidRDefault="00597239">
      <w:pPr>
        <w:rPr>
          <w:sz w:val="24"/>
        </w:rPr>
      </w:pPr>
    </w:p>
    <w:p w:rsidR="00B80D0A" w:rsidRDefault="00B80D0A">
      <w:pPr>
        <w:rPr>
          <w:sz w:val="24"/>
        </w:rPr>
      </w:pPr>
      <w:r>
        <w:rPr>
          <w:sz w:val="24"/>
        </w:rPr>
        <w:t>Natur pur ist das Beste!</w:t>
      </w:r>
    </w:p>
    <w:p w:rsidR="00B80D0A" w:rsidRDefault="00B80D0A">
      <w:pPr>
        <w:rPr>
          <w:sz w:val="24"/>
        </w:rPr>
      </w:pPr>
      <w:r>
        <w:rPr>
          <w:sz w:val="24"/>
        </w:rPr>
        <w:lastRenderedPageBreak/>
        <w:t>Der Körper kann das aufgenommene Vitamin C nur in Kombination mit den sekundären Pflanzeninhaltsstoffen des Apfels effizient nutzen. Bei Einnahme in Tablettenform scheidet der Körper einen Großteil des Vitamins C ungenutzt aus. Die Wirkung vom synthetisch hergestellten Vitmin C ist außerdem umstritten. Vitamin C stärkt die körpereigenen Abwehrkräfte und sollte vor allem in der Grippezeit vermehrt aufgenommen werden. Es schützt zugleich – wie Vitamin E – die Zellen. Die B-Vitamine 1, 2 und 6 stärken Haut, Haare und Nerven. Der hohe Gehalt an Ballaststoffen sättigt, senkt den Cholesterinspiegel, reguliert den Blutzucker und hilft bei der Verdauung. Darüber hinaus nimmt das Pektin schädliche Bakterien und Giftstoffe im Körper wie ein Schwamm auf. Die Wirkung wird durch Fruchtsäuren unterstützt.</w:t>
      </w:r>
    </w:p>
    <w:p w:rsidR="00597239" w:rsidRDefault="00597239">
      <w:pPr>
        <w:rPr>
          <w:sz w:val="24"/>
        </w:rPr>
      </w:pPr>
    </w:p>
    <w:p w:rsidR="00BA3C7E" w:rsidRDefault="00BA3C7E">
      <w:pPr>
        <w:rPr>
          <w:sz w:val="24"/>
        </w:rPr>
      </w:pPr>
    </w:p>
    <w:p w:rsidR="00BA3C7E" w:rsidRDefault="00BA3C7E">
      <w:pPr>
        <w:rPr>
          <w:sz w:val="24"/>
        </w:rPr>
      </w:pPr>
    </w:p>
    <w:tbl>
      <w:tblPr>
        <w:tblW w:w="885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8"/>
        <w:gridCol w:w="4119"/>
        <w:gridCol w:w="1140"/>
        <w:gridCol w:w="1913"/>
      </w:tblGrid>
      <w:tr w:rsidR="00BA3C7E" w:rsidTr="00BA3C7E">
        <w:tblPrEx>
          <w:tblCellMar>
            <w:top w:w="0" w:type="dxa"/>
            <w:bottom w:w="0" w:type="dxa"/>
          </w:tblCellMar>
        </w:tblPrEx>
        <w:trPr>
          <w:trHeight w:val="298"/>
        </w:trPr>
        <w:tc>
          <w:tcPr>
            <w:tcW w:w="1678" w:type="dxa"/>
          </w:tcPr>
          <w:p w:rsidR="00BA3C7E" w:rsidRPr="00904CD2" w:rsidRDefault="00BA3C7E" w:rsidP="00BA3C7E">
            <w:pPr>
              <w:rPr>
                <w:rFonts w:eastAsia="Calibri" w:cs="Arial"/>
                <w:b/>
              </w:rPr>
            </w:pPr>
            <w:r w:rsidRPr="00904CD2">
              <w:rPr>
                <w:rFonts w:eastAsia="Calibri" w:cs="Arial"/>
                <w:b/>
              </w:rPr>
              <w:t>Sorten</w:t>
            </w:r>
          </w:p>
        </w:tc>
        <w:tc>
          <w:tcPr>
            <w:tcW w:w="4119" w:type="dxa"/>
          </w:tcPr>
          <w:p w:rsidR="00BA3C7E" w:rsidRPr="00904CD2" w:rsidRDefault="00BA3C7E" w:rsidP="00BA3C7E">
            <w:pPr>
              <w:rPr>
                <w:rFonts w:eastAsia="Calibri" w:cs="Arial"/>
                <w:b/>
              </w:rPr>
            </w:pPr>
            <w:r w:rsidRPr="00904CD2">
              <w:rPr>
                <w:rFonts w:eastAsia="Calibri" w:cs="Arial"/>
                <w:b/>
              </w:rPr>
              <w:t>Beschreibung</w:t>
            </w:r>
          </w:p>
        </w:tc>
        <w:tc>
          <w:tcPr>
            <w:tcW w:w="1140" w:type="dxa"/>
          </w:tcPr>
          <w:p w:rsidR="00BA3C7E" w:rsidRPr="00904CD2" w:rsidRDefault="00BA3C7E" w:rsidP="00BA3C7E">
            <w:pPr>
              <w:pStyle w:val="berschrift2"/>
              <w:rPr>
                <w:rFonts w:ascii="Arial" w:hAnsi="Arial" w:cs="Arial"/>
                <w:sz w:val="20"/>
              </w:rPr>
            </w:pPr>
            <w:r w:rsidRPr="00904CD2">
              <w:rPr>
                <w:rFonts w:ascii="Arial" w:hAnsi="Arial" w:cs="Arial"/>
                <w:sz w:val="20"/>
              </w:rPr>
              <w:t>Genus</w:t>
            </w:r>
            <w:r w:rsidRPr="00904CD2">
              <w:rPr>
                <w:rFonts w:ascii="Arial" w:hAnsi="Arial" w:cs="Arial"/>
                <w:sz w:val="20"/>
              </w:rPr>
              <w:t>s</w:t>
            </w:r>
            <w:r w:rsidRPr="00904CD2">
              <w:rPr>
                <w:rFonts w:ascii="Arial" w:hAnsi="Arial" w:cs="Arial"/>
                <w:sz w:val="20"/>
              </w:rPr>
              <w:t>reife</w:t>
            </w:r>
          </w:p>
        </w:tc>
        <w:tc>
          <w:tcPr>
            <w:tcW w:w="1913" w:type="dxa"/>
          </w:tcPr>
          <w:p w:rsidR="00BA3C7E" w:rsidRPr="00904CD2" w:rsidRDefault="00BA3C7E" w:rsidP="00BA3C7E">
            <w:pPr>
              <w:rPr>
                <w:rFonts w:eastAsia="Calibri" w:cs="Arial"/>
                <w:b/>
              </w:rPr>
            </w:pPr>
            <w:r w:rsidRPr="00904CD2">
              <w:rPr>
                <w:rFonts w:eastAsia="Calibri" w:cs="Arial"/>
                <w:b/>
              </w:rPr>
              <w:t>Besonderheiten</w:t>
            </w:r>
          </w:p>
        </w:tc>
      </w:tr>
      <w:tr w:rsidR="00BA3C7E" w:rsidTr="00BA3C7E">
        <w:tblPrEx>
          <w:tblCellMar>
            <w:top w:w="0" w:type="dxa"/>
            <w:bottom w:w="0" w:type="dxa"/>
          </w:tblCellMar>
        </w:tblPrEx>
        <w:tc>
          <w:tcPr>
            <w:tcW w:w="1678" w:type="dxa"/>
          </w:tcPr>
          <w:p w:rsidR="00BA3C7E" w:rsidRPr="00904CD2" w:rsidRDefault="00BA3C7E" w:rsidP="00BA3C7E">
            <w:pPr>
              <w:rPr>
                <w:rFonts w:eastAsia="Calibri" w:cs="Arial"/>
              </w:rPr>
            </w:pPr>
            <w:r w:rsidRPr="00904CD2">
              <w:rPr>
                <w:rFonts w:eastAsia="Calibri" w:cs="Arial"/>
              </w:rPr>
              <w:t>Gravensteiner</w:t>
            </w:r>
          </w:p>
        </w:tc>
        <w:tc>
          <w:tcPr>
            <w:tcW w:w="4119" w:type="dxa"/>
          </w:tcPr>
          <w:p w:rsidR="00BA3C7E" w:rsidRPr="00904CD2" w:rsidRDefault="00BA3C7E" w:rsidP="00BA3C7E">
            <w:pPr>
              <w:rPr>
                <w:rFonts w:eastAsia="Calibri" w:cs="Arial"/>
              </w:rPr>
            </w:pPr>
            <w:r w:rsidRPr="00904CD2">
              <w:rPr>
                <w:rFonts w:eastAsia="Calibri" w:cs="Arial"/>
              </w:rPr>
              <w:t>mittelgroße, gelbrot gestrei</w:t>
            </w:r>
            <w:r w:rsidRPr="00904CD2">
              <w:rPr>
                <w:rFonts w:eastAsia="Calibri" w:cs="Arial"/>
              </w:rPr>
              <w:t>f</w:t>
            </w:r>
            <w:r w:rsidRPr="00904CD2">
              <w:rPr>
                <w:rFonts w:eastAsia="Calibri" w:cs="Arial"/>
              </w:rPr>
              <w:t>te Früchte, saftig unve</w:t>
            </w:r>
            <w:r w:rsidRPr="00904CD2">
              <w:rPr>
                <w:rFonts w:eastAsia="Calibri" w:cs="Arial"/>
              </w:rPr>
              <w:t>r</w:t>
            </w:r>
            <w:r w:rsidRPr="00904CD2">
              <w:rPr>
                <w:rFonts w:eastAsia="Calibri" w:cs="Arial"/>
              </w:rPr>
              <w:t>gleichlicher Geschmack</w:t>
            </w:r>
          </w:p>
        </w:tc>
        <w:tc>
          <w:tcPr>
            <w:tcW w:w="1140" w:type="dxa"/>
          </w:tcPr>
          <w:p w:rsidR="00BA3C7E" w:rsidRPr="00904CD2" w:rsidRDefault="00BA3C7E" w:rsidP="00BA3C7E">
            <w:pPr>
              <w:rPr>
                <w:rFonts w:eastAsia="Calibri" w:cs="Arial"/>
              </w:rPr>
            </w:pPr>
            <w:r w:rsidRPr="00904CD2">
              <w:rPr>
                <w:rFonts w:eastAsia="Calibri" w:cs="Arial"/>
              </w:rPr>
              <w:t>Sept.</w:t>
            </w:r>
            <w:r>
              <w:rPr>
                <w:rFonts w:eastAsia="Calibri" w:cs="Arial"/>
              </w:rPr>
              <w:t>-</w:t>
            </w:r>
            <w:r w:rsidRPr="00904CD2">
              <w:rPr>
                <w:rFonts w:eastAsia="Calibri" w:cs="Arial"/>
              </w:rPr>
              <w:t>Nov.</w:t>
            </w:r>
          </w:p>
        </w:tc>
        <w:tc>
          <w:tcPr>
            <w:tcW w:w="1913" w:type="dxa"/>
          </w:tcPr>
          <w:p w:rsidR="00BA3C7E" w:rsidRPr="00904CD2" w:rsidRDefault="00BA3C7E" w:rsidP="00BA3C7E">
            <w:pPr>
              <w:rPr>
                <w:rFonts w:eastAsia="Calibri" w:cs="Arial"/>
              </w:rPr>
            </w:pPr>
            <w:r w:rsidRPr="00904CD2">
              <w:rPr>
                <w:rFonts w:eastAsia="Calibri" w:cs="Arial"/>
              </w:rPr>
              <w:t>einzigartiger G</w:t>
            </w:r>
            <w:r w:rsidRPr="00904CD2">
              <w:rPr>
                <w:rFonts w:eastAsia="Calibri" w:cs="Arial"/>
              </w:rPr>
              <w:t>e</w:t>
            </w:r>
            <w:r w:rsidRPr="00904CD2">
              <w:rPr>
                <w:rFonts w:eastAsia="Calibri" w:cs="Arial"/>
              </w:rPr>
              <w:t>schmack, schöner Wuchs</w:t>
            </w:r>
          </w:p>
        </w:tc>
      </w:tr>
      <w:tr w:rsidR="00BA3C7E" w:rsidTr="00BA3C7E">
        <w:tblPrEx>
          <w:tblCellMar>
            <w:top w:w="0" w:type="dxa"/>
            <w:bottom w:w="0" w:type="dxa"/>
          </w:tblCellMar>
        </w:tblPrEx>
        <w:tc>
          <w:tcPr>
            <w:tcW w:w="1678" w:type="dxa"/>
          </w:tcPr>
          <w:p w:rsidR="00BA3C7E" w:rsidRPr="00904CD2" w:rsidRDefault="00BA3C7E" w:rsidP="00BA3C7E">
            <w:pPr>
              <w:rPr>
                <w:rFonts w:eastAsia="Calibri" w:cs="Arial"/>
              </w:rPr>
            </w:pPr>
            <w:r w:rsidRPr="00904CD2">
              <w:rPr>
                <w:rFonts w:eastAsia="Calibri" w:cs="Arial"/>
              </w:rPr>
              <w:t>Danzinger Kan</w:t>
            </w:r>
            <w:r w:rsidRPr="00904CD2">
              <w:rPr>
                <w:rFonts w:eastAsia="Calibri" w:cs="Arial"/>
              </w:rPr>
              <w:t>t</w:t>
            </w:r>
            <w:r w:rsidRPr="00904CD2">
              <w:rPr>
                <w:rFonts w:eastAsia="Calibri" w:cs="Arial"/>
              </w:rPr>
              <w:t>apfel</w:t>
            </w:r>
          </w:p>
          <w:p w:rsidR="00BA3C7E" w:rsidRPr="00904CD2" w:rsidRDefault="00BA3C7E" w:rsidP="00BA3C7E">
            <w:pPr>
              <w:rPr>
                <w:rFonts w:eastAsia="Calibri" w:cs="Arial"/>
              </w:rPr>
            </w:pPr>
            <w:r w:rsidRPr="00904CD2">
              <w:rPr>
                <w:rFonts w:eastAsia="Calibri" w:cs="Arial"/>
              </w:rPr>
              <w:t>Sehr alte Sorte</w:t>
            </w:r>
          </w:p>
        </w:tc>
        <w:tc>
          <w:tcPr>
            <w:tcW w:w="4119" w:type="dxa"/>
          </w:tcPr>
          <w:p w:rsidR="00BA3C7E" w:rsidRPr="00904CD2" w:rsidRDefault="00BA3C7E" w:rsidP="00BA3C7E">
            <w:pPr>
              <w:rPr>
                <w:rFonts w:eastAsia="Calibri" w:cs="Arial"/>
              </w:rPr>
            </w:pPr>
            <w:r w:rsidRPr="00904CD2">
              <w:rPr>
                <w:rFonts w:eastAsia="Calibri" w:cs="Arial"/>
              </w:rPr>
              <w:t>mittelgroße, rote bis dunke</w:t>
            </w:r>
            <w:r w:rsidRPr="00904CD2">
              <w:rPr>
                <w:rFonts w:eastAsia="Calibri" w:cs="Arial"/>
              </w:rPr>
              <w:t>l</w:t>
            </w:r>
            <w:r w:rsidRPr="00904CD2">
              <w:rPr>
                <w:rFonts w:eastAsia="Calibri" w:cs="Arial"/>
              </w:rPr>
              <w:t>rote Frucht,</w:t>
            </w:r>
          </w:p>
          <w:p w:rsidR="00BA3C7E" w:rsidRPr="00904CD2" w:rsidRDefault="00BA3C7E" w:rsidP="00BA3C7E">
            <w:pPr>
              <w:rPr>
                <w:rFonts w:eastAsia="Calibri" w:cs="Arial"/>
              </w:rPr>
            </w:pPr>
            <w:r w:rsidRPr="00904CD2">
              <w:rPr>
                <w:rFonts w:eastAsia="Calibri" w:cs="Arial"/>
              </w:rPr>
              <w:t>saftig, säuerlich süß, minimal g</w:t>
            </w:r>
            <w:r w:rsidRPr="00904CD2">
              <w:rPr>
                <w:rFonts w:eastAsia="Calibri" w:cs="Arial"/>
              </w:rPr>
              <w:t>e</w:t>
            </w:r>
            <w:r w:rsidRPr="00904CD2">
              <w:rPr>
                <w:rFonts w:eastAsia="Calibri" w:cs="Arial"/>
              </w:rPr>
              <w:t>würzt</w:t>
            </w:r>
          </w:p>
        </w:tc>
        <w:tc>
          <w:tcPr>
            <w:tcW w:w="1140" w:type="dxa"/>
          </w:tcPr>
          <w:p w:rsidR="00BA3C7E" w:rsidRPr="00904CD2" w:rsidRDefault="00BA3C7E" w:rsidP="00BA3C7E">
            <w:pPr>
              <w:rPr>
                <w:rFonts w:eastAsia="Calibri" w:cs="Arial"/>
              </w:rPr>
            </w:pPr>
            <w:r w:rsidRPr="00904CD2">
              <w:rPr>
                <w:rFonts w:eastAsia="Calibri" w:cs="Arial"/>
              </w:rPr>
              <w:t>Okt.</w:t>
            </w:r>
            <w:r>
              <w:rPr>
                <w:rFonts w:eastAsia="Calibri" w:cs="Arial"/>
              </w:rPr>
              <w:t>-</w:t>
            </w:r>
            <w:r w:rsidRPr="00904CD2">
              <w:rPr>
                <w:rFonts w:eastAsia="Calibri" w:cs="Arial"/>
              </w:rPr>
              <w:t>Dez.</w:t>
            </w:r>
          </w:p>
        </w:tc>
        <w:tc>
          <w:tcPr>
            <w:tcW w:w="1913" w:type="dxa"/>
          </w:tcPr>
          <w:p w:rsidR="00BA3C7E" w:rsidRPr="00904CD2" w:rsidRDefault="00BA3C7E" w:rsidP="00BA3C7E">
            <w:pPr>
              <w:rPr>
                <w:rFonts w:eastAsia="Calibri" w:cs="Arial"/>
              </w:rPr>
            </w:pPr>
            <w:r w:rsidRPr="00904CD2">
              <w:rPr>
                <w:rFonts w:eastAsia="Calibri" w:cs="Arial"/>
              </w:rPr>
              <w:t>gedeiht selbst an ungüns</w:t>
            </w:r>
            <w:r>
              <w:rPr>
                <w:rFonts w:eastAsia="Calibri" w:cs="Arial"/>
              </w:rPr>
              <w:t>t</w:t>
            </w:r>
            <w:r w:rsidRPr="00904CD2">
              <w:rPr>
                <w:rFonts w:eastAsia="Calibri" w:cs="Arial"/>
              </w:rPr>
              <w:t>igen Sta</w:t>
            </w:r>
            <w:r w:rsidRPr="00904CD2">
              <w:rPr>
                <w:rFonts w:eastAsia="Calibri" w:cs="Arial"/>
              </w:rPr>
              <w:t>n</w:t>
            </w:r>
            <w:r w:rsidRPr="00904CD2">
              <w:rPr>
                <w:rFonts w:eastAsia="Calibri" w:cs="Arial"/>
              </w:rPr>
              <w:t>dorten</w:t>
            </w:r>
          </w:p>
        </w:tc>
      </w:tr>
      <w:tr w:rsidR="00BA3C7E" w:rsidTr="00BA3C7E">
        <w:tblPrEx>
          <w:tblCellMar>
            <w:top w:w="0" w:type="dxa"/>
            <w:bottom w:w="0" w:type="dxa"/>
          </w:tblCellMar>
        </w:tblPrEx>
        <w:tc>
          <w:tcPr>
            <w:tcW w:w="1678" w:type="dxa"/>
          </w:tcPr>
          <w:p w:rsidR="00BA3C7E" w:rsidRPr="00904CD2" w:rsidRDefault="00BA3C7E" w:rsidP="00BA3C7E">
            <w:pPr>
              <w:rPr>
                <w:rFonts w:eastAsia="Calibri" w:cs="Arial"/>
              </w:rPr>
            </w:pPr>
            <w:r w:rsidRPr="00904CD2">
              <w:rPr>
                <w:rFonts w:eastAsia="Calibri" w:cs="Arial"/>
              </w:rPr>
              <w:t>Goldparmäne</w:t>
            </w:r>
          </w:p>
          <w:p w:rsidR="00BA3C7E" w:rsidRPr="00904CD2" w:rsidRDefault="00BA3C7E" w:rsidP="00BA3C7E">
            <w:pPr>
              <w:rPr>
                <w:rFonts w:eastAsia="Calibri" w:cs="Arial"/>
              </w:rPr>
            </w:pPr>
            <w:r w:rsidRPr="00904CD2">
              <w:rPr>
                <w:rFonts w:eastAsia="Calibri" w:cs="Arial"/>
              </w:rPr>
              <w:t>vor 1700 b</w:t>
            </w:r>
            <w:r w:rsidRPr="00904CD2">
              <w:rPr>
                <w:rFonts w:eastAsia="Calibri" w:cs="Arial"/>
              </w:rPr>
              <w:t>e</w:t>
            </w:r>
            <w:r w:rsidRPr="00904CD2">
              <w:rPr>
                <w:rFonts w:eastAsia="Calibri" w:cs="Arial"/>
              </w:rPr>
              <w:t>kannt</w:t>
            </w:r>
          </w:p>
        </w:tc>
        <w:tc>
          <w:tcPr>
            <w:tcW w:w="4119" w:type="dxa"/>
          </w:tcPr>
          <w:p w:rsidR="00BA3C7E" w:rsidRPr="00904CD2" w:rsidRDefault="00BA3C7E" w:rsidP="00BA3C7E">
            <w:pPr>
              <w:rPr>
                <w:rFonts w:eastAsia="Calibri" w:cs="Arial"/>
              </w:rPr>
            </w:pPr>
            <w:r w:rsidRPr="00904CD2">
              <w:rPr>
                <w:rFonts w:eastAsia="Calibri" w:cs="Arial"/>
              </w:rPr>
              <w:t>mittelgroßer, beliebter Apfel</w:t>
            </w:r>
          </w:p>
          <w:p w:rsidR="00BA3C7E" w:rsidRPr="00904CD2" w:rsidRDefault="00BA3C7E" w:rsidP="00BA3C7E">
            <w:pPr>
              <w:rPr>
                <w:rFonts w:eastAsia="Calibri" w:cs="Arial"/>
              </w:rPr>
            </w:pPr>
            <w:r w:rsidRPr="00904CD2">
              <w:rPr>
                <w:rFonts w:eastAsia="Calibri" w:cs="Arial"/>
              </w:rPr>
              <w:t>mäßig saftig, süß mit feiner Säure</w:t>
            </w:r>
          </w:p>
        </w:tc>
        <w:tc>
          <w:tcPr>
            <w:tcW w:w="1140" w:type="dxa"/>
          </w:tcPr>
          <w:p w:rsidR="00BA3C7E" w:rsidRPr="00904CD2" w:rsidRDefault="00BA3C7E" w:rsidP="00BA3C7E">
            <w:pPr>
              <w:rPr>
                <w:rFonts w:eastAsia="Calibri" w:cs="Arial"/>
              </w:rPr>
            </w:pPr>
            <w:r w:rsidRPr="00904CD2">
              <w:rPr>
                <w:rFonts w:eastAsia="Calibri" w:cs="Arial"/>
              </w:rPr>
              <w:t>Okt</w:t>
            </w:r>
            <w:r>
              <w:rPr>
                <w:rFonts w:eastAsia="Calibri" w:cs="Arial"/>
              </w:rPr>
              <w:t>.-</w:t>
            </w:r>
            <w:r w:rsidRPr="00904CD2">
              <w:rPr>
                <w:rFonts w:eastAsia="Calibri" w:cs="Arial"/>
              </w:rPr>
              <w:t xml:space="preserve">Feb. </w:t>
            </w:r>
          </w:p>
        </w:tc>
        <w:tc>
          <w:tcPr>
            <w:tcW w:w="1913" w:type="dxa"/>
          </w:tcPr>
          <w:p w:rsidR="00BA3C7E" w:rsidRPr="00904CD2" w:rsidRDefault="00BA3C7E" w:rsidP="00BA3C7E">
            <w:pPr>
              <w:rPr>
                <w:rFonts w:eastAsia="Calibri" w:cs="Arial"/>
              </w:rPr>
            </w:pPr>
            <w:r w:rsidRPr="00904CD2">
              <w:rPr>
                <w:rFonts w:eastAsia="Calibri" w:cs="Arial"/>
              </w:rPr>
              <w:t>geringe Anfälligkeit für Schorf und Mehltau</w:t>
            </w:r>
          </w:p>
        </w:tc>
      </w:tr>
      <w:tr w:rsidR="00BA3C7E" w:rsidTr="00BA3C7E">
        <w:tblPrEx>
          <w:tblCellMar>
            <w:top w:w="0" w:type="dxa"/>
            <w:bottom w:w="0" w:type="dxa"/>
          </w:tblCellMar>
        </w:tblPrEx>
        <w:tc>
          <w:tcPr>
            <w:tcW w:w="1678" w:type="dxa"/>
          </w:tcPr>
          <w:p w:rsidR="00BA3C7E" w:rsidRPr="00904CD2" w:rsidRDefault="00BA3C7E" w:rsidP="00BA3C7E">
            <w:pPr>
              <w:rPr>
                <w:rFonts w:eastAsia="Calibri" w:cs="Arial"/>
              </w:rPr>
            </w:pPr>
            <w:r w:rsidRPr="00904CD2">
              <w:rPr>
                <w:rFonts w:eastAsia="Calibri" w:cs="Arial"/>
              </w:rPr>
              <w:t>Kronprinz R</w:t>
            </w:r>
            <w:r w:rsidRPr="00904CD2">
              <w:rPr>
                <w:rFonts w:eastAsia="Calibri" w:cs="Arial"/>
              </w:rPr>
              <w:t>u</w:t>
            </w:r>
            <w:r w:rsidRPr="00904CD2">
              <w:rPr>
                <w:rFonts w:eastAsia="Calibri" w:cs="Arial"/>
              </w:rPr>
              <w:t>dolf</w:t>
            </w:r>
          </w:p>
          <w:p w:rsidR="00BA3C7E" w:rsidRPr="00904CD2" w:rsidRDefault="00BA3C7E" w:rsidP="00BA3C7E">
            <w:pPr>
              <w:rPr>
                <w:rFonts w:eastAsia="Calibri" w:cs="Arial"/>
              </w:rPr>
            </w:pPr>
            <w:r w:rsidRPr="00904CD2">
              <w:rPr>
                <w:rFonts w:eastAsia="Calibri" w:cs="Arial"/>
              </w:rPr>
              <w:t>seit 1860 b</w:t>
            </w:r>
            <w:r w:rsidRPr="00904CD2">
              <w:rPr>
                <w:rFonts w:eastAsia="Calibri" w:cs="Arial"/>
              </w:rPr>
              <w:t>e</w:t>
            </w:r>
            <w:r w:rsidRPr="00904CD2">
              <w:rPr>
                <w:rFonts w:eastAsia="Calibri" w:cs="Arial"/>
              </w:rPr>
              <w:t>kannt</w:t>
            </w:r>
          </w:p>
        </w:tc>
        <w:tc>
          <w:tcPr>
            <w:tcW w:w="4119" w:type="dxa"/>
          </w:tcPr>
          <w:p w:rsidR="00BA3C7E" w:rsidRPr="00904CD2" w:rsidRDefault="00BA3C7E" w:rsidP="00BA3C7E">
            <w:pPr>
              <w:rPr>
                <w:rFonts w:eastAsia="Calibri" w:cs="Arial"/>
              </w:rPr>
            </w:pPr>
            <w:r w:rsidRPr="00904CD2">
              <w:rPr>
                <w:rFonts w:eastAsia="Calibri" w:cs="Arial"/>
              </w:rPr>
              <w:t>kleiner bis mittelgroßer A</w:t>
            </w:r>
            <w:r w:rsidRPr="00904CD2">
              <w:rPr>
                <w:rFonts w:eastAsia="Calibri" w:cs="Arial"/>
              </w:rPr>
              <w:t>p</w:t>
            </w:r>
            <w:r w:rsidRPr="00904CD2">
              <w:rPr>
                <w:rFonts w:eastAsia="Calibri" w:cs="Arial"/>
              </w:rPr>
              <w:t>fel,</w:t>
            </w:r>
          </w:p>
          <w:p w:rsidR="00BA3C7E" w:rsidRPr="00904CD2" w:rsidRDefault="00BA3C7E" w:rsidP="00BA3C7E">
            <w:pPr>
              <w:rPr>
                <w:rFonts w:eastAsia="Calibri" w:cs="Arial"/>
              </w:rPr>
            </w:pPr>
            <w:r w:rsidRPr="00904CD2">
              <w:rPr>
                <w:rFonts w:eastAsia="Calibri" w:cs="Arial"/>
              </w:rPr>
              <w:t>saftig, feinzellig, süß-säuerlich</w:t>
            </w:r>
          </w:p>
        </w:tc>
        <w:tc>
          <w:tcPr>
            <w:tcW w:w="1140" w:type="dxa"/>
          </w:tcPr>
          <w:p w:rsidR="00BA3C7E" w:rsidRPr="00904CD2" w:rsidRDefault="00BA3C7E" w:rsidP="00BA3C7E">
            <w:pPr>
              <w:rPr>
                <w:rFonts w:eastAsia="Calibri" w:cs="Arial"/>
              </w:rPr>
            </w:pPr>
            <w:r w:rsidRPr="00904CD2">
              <w:rPr>
                <w:rFonts w:eastAsia="Calibri" w:cs="Arial"/>
              </w:rPr>
              <w:t>Nov.</w:t>
            </w:r>
            <w:r>
              <w:rPr>
                <w:rFonts w:eastAsia="Calibri" w:cs="Arial"/>
              </w:rPr>
              <w:t>-</w:t>
            </w:r>
            <w:r w:rsidRPr="00904CD2">
              <w:rPr>
                <w:rFonts w:eastAsia="Calibri" w:cs="Arial"/>
              </w:rPr>
              <w:t>Jän.</w:t>
            </w:r>
          </w:p>
        </w:tc>
        <w:tc>
          <w:tcPr>
            <w:tcW w:w="1913" w:type="dxa"/>
          </w:tcPr>
          <w:p w:rsidR="00BA3C7E" w:rsidRPr="00904CD2" w:rsidRDefault="00BA3C7E" w:rsidP="00BA3C7E">
            <w:pPr>
              <w:rPr>
                <w:rFonts w:eastAsia="Calibri" w:cs="Arial"/>
              </w:rPr>
            </w:pPr>
            <w:r w:rsidRPr="00904CD2">
              <w:rPr>
                <w:rFonts w:eastAsia="Calibri" w:cs="Arial"/>
              </w:rPr>
              <w:t>wächst in der J</w:t>
            </w:r>
            <w:r w:rsidRPr="00904CD2">
              <w:rPr>
                <w:rFonts w:eastAsia="Calibri" w:cs="Arial"/>
              </w:rPr>
              <w:t>u</w:t>
            </w:r>
            <w:r w:rsidRPr="00904CD2">
              <w:rPr>
                <w:rFonts w:eastAsia="Calibri" w:cs="Arial"/>
              </w:rPr>
              <w:t>gend kräftig</w:t>
            </w:r>
          </w:p>
        </w:tc>
      </w:tr>
    </w:tbl>
    <w:p w:rsidR="00BA3C7E" w:rsidRDefault="00BA3C7E">
      <w:pPr>
        <w:rPr>
          <w:sz w:val="24"/>
        </w:rPr>
      </w:pPr>
    </w:p>
    <w:sectPr w:rsidR="00BA3C7E">
      <w:footerReference w:type="default" r:id="rId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71C" w:rsidRDefault="0044071C">
      <w:r>
        <w:separator/>
      </w:r>
    </w:p>
  </w:endnote>
  <w:endnote w:type="continuationSeparator" w:id="0">
    <w:p w:rsidR="0044071C" w:rsidRDefault="0044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D0A" w:rsidRDefault="00B80D0A">
    <w:pPr>
      <w:pStyle w:val="Fuzeile"/>
    </w:pPr>
    <w:r>
      <w:rPr>
        <w:snapToGrid w:val="0"/>
        <w:lang w:eastAsia="de-DE"/>
      </w:rPr>
      <w:fldChar w:fldCharType="begin"/>
    </w:r>
    <w:r>
      <w:rPr>
        <w:snapToGrid w:val="0"/>
        <w:lang w:eastAsia="de-DE"/>
      </w:rPr>
      <w:instrText xml:space="preserve"> FILENAME </w:instrText>
    </w:r>
    <w:r>
      <w:rPr>
        <w:snapToGrid w:val="0"/>
        <w:lang w:eastAsia="de-DE"/>
      </w:rPr>
      <w:fldChar w:fldCharType="separate"/>
    </w:r>
    <w:r>
      <w:rPr>
        <w:noProof/>
        <w:snapToGrid w:val="0"/>
      </w:rPr>
      <w:t>Heimisches Obst.doc</w:t>
    </w:r>
    <w:r>
      <w:rPr>
        <w:snapToGrid w:val="0"/>
        <w:lang w:eastAsia="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71C" w:rsidRDefault="0044071C">
      <w:r>
        <w:separator/>
      </w:r>
    </w:p>
  </w:footnote>
  <w:footnote w:type="continuationSeparator" w:id="0">
    <w:p w:rsidR="0044071C" w:rsidRDefault="00440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53"/>
    <w:rsid w:val="00051F61"/>
    <w:rsid w:val="0044071C"/>
    <w:rsid w:val="00554D53"/>
    <w:rsid w:val="00597239"/>
    <w:rsid w:val="006B5586"/>
    <w:rsid w:val="007F704E"/>
    <w:rsid w:val="008D2414"/>
    <w:rsid w:val="00B80D0A"/>
    <w:rsid w:val="00BA3C7E"/>
    <w:rsid w:val="00DD2D14"/>
    <w:rsid w:val="00E05E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15C18A-506D-415A-9B71-1F02E385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2">
    <w:name w:val="heading 2"/>
    <w:basedOn w:val="Standard"/>
    <w:next w:val="Standard"/>
    <w:link w:val="berschrift2Zchn"/>
    <w:qFormat/>
    <w:rsid w:val="00BA3C7E"/>
    <w:pPr>
      <w:keepNext/>
      <w:outlineLvl w:val="1"/>
    </w:pPr>
    <w:rPr>
      <w:b/>
      <w:sz w:val="18"/>
    </w:rPr>
  </w:style>
  <w:style w:type="paragraph" w:styleId="berschrift4">
    <w:name w:val="heading 4"/>
    <w:basedOn w:val="Standard"/>
    <w:next w:val="Standard"/>
    <w:link w:val="berschrift4Zchn"/>
    <w:qFormat/>
    <w:rsid w:val="00BA3C7E"/>
    <w:pPr>
      <w:keepNext/>
      <w:jc w:val="center"/>
      <w:outlineLvl w:val="3"/>
    </w:pPr>
    <w:rPr>
      <w:rFonts w:ascii="Tahoma" w:hAnsi="Tahoma"/>
      <w:b/>
      <w:color w:val="FFFFFF"/>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rschrift2Zchn">
    <w:name w:val="Überschrift 2 Zchn"/>
    <w:basedOn w:val="Absatz-Standardschriftart"/>
    <w:link w:val="berschrift2"/>
    <w:rsid w:val="00BA3C7E"/>
    <w:rPr>
      <w:b/>
      <w:sz w:val="18"/>
      <w:lang w:val="de-DE"/>
    </w:rPr>
  </w:style>
  <w:style w:type="character" w:customStyle="1" w:styleId="berschrift4Zchn">
    <w:name w:val="Überschrift 4 Zchn"/>
    <w:basedOn w:val="Absatz-Standardschriftart"/>
    <w:link w:val="berschrift4"/>
    <w:rsid w:val="00BA3C7E"/>
    <w:rPr>
      <w:rFonts w:ascii="Tahoma" w:hAnsi="Tahoma"/>
      <w:b/>
      <w:color w:val="FFFFFF"/>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Natürliche Düfte, Vitamine, Ballaststoffe – Obst hat viele gute Seiten</vt:lpstr>
    </vt:vector>
  </TitlesOfParts>
  <Company>-</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Natürliche Düfte, Vitamine, Ballaststoffe – Obst hat viele gute Seiten</dc:title>
  <dc:subject/>
  <dc:creator>-</dc:creator>
  <cp:keywords/>
  <cp:lastModifiedBy>Sandra Riedl</cp:lastModifiedBy>
  <cp:revision>2</cp:revision>
  <dcterms:created xsi:type="dcterms:W3CDTF">2013-11-21T20:38:00Z</dcterms:created>
  <dcterms:modified xsi:type="dcterms:W3CDTF">2013-11-21T20:38:00Z</dcterms:modified>
</cp:coreProperties>
</file>